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4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5</w:t>
      </w:r>
    </w:p>
    <w:p>
      <w:pPr>
        <w:adjustRightInd w:val="0"/>
        <w:spacing w:line="540" w:lineRule="exact"/>
        <w:rPr>
          <w:rFonts w:ascii="黑体" w:hAnsi="黑体" w:eastAsia="黑体"/>
          <w:sz w:val="32"/>
          <w:szCs w:val="32"/>
        </w:rPr>
      </w:pPr>
    </w:p>
    <w:p>
      <w:pPr>
        <w:spacing w:line="540" w:lineRule="exact"/>
        <w:jc w:val="center"/>
        <w:rPr>
          <w:rFonts w:hint="default" w:ascii="方正小标宋简体" w:hAnsi="Calibri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Calibri" w:eastAsia="方正小标宋简体"/>
          <w:sz w:val="44"/>
          <w:szCs w:val="44"/>
        </w:rPr>
        <w:t>“建行杯”第八届吉林省“互联网+”大学生创新创业大赛产业命题赛道</w:t>
      </w:r>
      <w:r>
        <w:rPr>
          <w:rFonts w:hint="eastAsia" w:ascii="方正小标宋简体" w:hAnsi="Calibri" w:eastAsia="方正小标宋简体"/>
          <w:sz w:val="44"/>
          <w:szCs w:val="44"/>
          <w:lang w:val="en-US" w:eastAsia="zh-CN"/>
        </w:rPr>
        <w:t>参赛要求</w:t>
      </w:r>
    </w:p>
    <w:p>
      <w:pPr>
        <w:spacing w:line="54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第八届吉林省“互联网+”大学生创新创业大赛设立产业命题赛道，加强产学研深度融合。具体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参赛要求</w:t>
      </w:r>
      <w:r>
        <w:rPr>
          <w:rFonts w:hint="eastAsia" w:ascii="仿宋_GB2312" w:eastAsia="仿宋_GB2312"/>
          <w:sz w:val="32"/>
          <w:szCs w:val="32"/>
        </w:rPr>
        <w:t>如下。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一、目标任务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（一）发挥开放创新效用，打通高校智力资源和企业发展需求，协同解决企业发展中所面临的技术、管理等现实问题。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（二）引导高校将创新创业教育实践与产业发展有机结合，促进学生了解产业发展状况，培养学生解决产业发展问题的能力。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（三）立足产业发展，深化新工科、新医科、新农科、新文科建设，校企协同培育产业新领域、新市场，推动大学生更高质量创业就业。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二、命题征集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（一）本赛道针对企业开放创新需求，面向产业代表性企业、行业龙头企业、专精特新企业以及入选国家“大众创业万众创新示范基地”的大型企业征集命题。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（二）企业命题应聚焦国家“十四五”规划战略新兴产业方向，倡导新技术、新产品、新业态、新模式。围绕新工科、新医科、新农科、新文科对应的产业和行业领域，基于企业发展真实需求进行申报。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（三）命题须健康合法，弘扬正能量，知识产权清晰，无任何不良信息，无侵权违法等行为。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三、参赛要求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（一）本赛道以团队为单位报名参赛，每支参赛团队只能选择一题参加比赛，允许跨校组建、师生共同组建参赛团队，每个团队的成员不少于3人，不多于15人（含团队负责人），须为揭榜答题的实际核心成员。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负责人须为普通高等学校全日制在校生（包括本专科生、研究生，不含在职教育），或毕业5年以内的全日制学生（即2017年之后毕业的本专科生、研究生，不含在职教育）。参赛项目中的教师须为高校教师（2022年7月31日前正式入职）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（三）参赛团队所提交的命题对策须符合所答企业命题要求。参赛团队须对提交的应答材料拥有自主知识产权，不得侵犯他人知识产权或物权。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（四）所有参赛材料和现场答辩原则上使用中文或英文，如有其他语言需求，请联系大赛组委会。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其他说明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企业</w:t>
      </w:r>
      <w:r>
        <w:rPr>
          <w:rFonts w:hint="eastAsia" w:ascii="仿宋_GB2312" w:eastAsia="仿宋_GB2312"/>
          <w:sz w:val="32"/>
          <w:szCs w:val="32"/>
        </w:rPr>
        <w:t>命题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于5月上旬在全国大学生创业服务网（网址：cy.ncss.cn）公开发布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我省各高校</w:t>
      </w:r>
      <w:r>
        <w:rPr>
          <w:rFonts w:hint="eastAsia" w:ascii="仿宋_GB2312" w:eastAsia="仿宋_GB2312"/>
          <w:sz w:val="32"/>
          <w:szCs w:val="32"/>
        </w:rPr>
        <w:t>参赛团队登录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该网站报名参赛</w:t>
      </w:r>
      <w:r>
        <w:rPr>
          <w:rFonts w:hint="eastAsia" w:ascii="仿宋_GB2312" w:eastAsia="仿宋_GB2312"/>
          <w:sz w:val="32"/>
          <w:szCs w:val="32"/>
        </w:rPr>
        <w:t>，提交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命题</w:t>
      </w:r>
      <w:r>
        <w:rPr>
          <w:rFonts w:hint="eastAsia" w:ascii="仿宋_GB2312" w:eastAsia="仿宋_GB2312"/>
          <w:sz w:val="32"/>
          <w:szCs w:val="32"/>
        </w:rPr>
        <w:t>对策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并</w:t>
      </w:r>
      <w:r>
        <w:rPr>
          <w:rFonts w:hint="eastAsia" w:ascii="仿宋_GB2312" w:eastAsia="仿宋_GB2312"/>
          <w:sz w:val="32"/>
          <w:szCs w:val="32"/>
          <w:highlight w:val="none"/>
        </w:rPr>
        <w:t>查看校企对接的具体流程，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与命题企业</w:t>
      </w:r>
      <w:r>
        <w:rPr>
          <w:rFonts w:hint="eastAsia" w:ascii="仿宋_GB2312" w:eastAsia="仿宋_GB2312"/>
          <w:sz w:val="32"/>
          <w:szCs w:val="32"/>
          <w:highlight w:val="none"/>
        </w:rPr>
        <w:t>积极开展对接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工作</w:t>
      </w:r>
      <w:r>
        <w:rPr>
          <w:rFonts w:hint="eastAsia" w:ascii="仿宋_GB2312" w:eastAsia="仿宋_GB2312"/>
          <w:sz w:val="32"/>
          <w:szCs w:val="32"/>
          <w:highlight w:val="none"/>
        </w:rPr>
        <w:t>，确保供需互通。</w:t>
      </w:r>
    </w:p>
    <w:p>
      <w:pPr>
        <w:spacing w:line="54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鼓励企业和高校在赛后积极启动项目对接会，进一步推动项目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在我省</w:t>
      </w:r>
      <w:r>
        <w:rPr>
          <w:rFonts w:hint="eastAsia" w:ascii="仿宋_GB2312" w:eastAsia="仿宋_GB2312"/>
          <w:sz w:val="32"/>
          <w:szCs w:val="32"/>
        </w:rPr>
        <w:t>落地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孵化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4"/>
                              <w:szCs w:val="24"/>
                            </w:rPr>
                            <w:t>27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LQ8m0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y0PJt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4"/>
                        <w:szCs w:val="24"/>
                      </w:rPr>
                      <w:t>27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ascii="宋体" w:hAnsi="宋体" w:eastAsia="宋体" w:cs="宋体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/o+UsAgAAV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r+j5S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宋体" w:hAnsi="宋体" w:eastAsia="宋体" w:cs="宋体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3OTA5MGRlYTAxMzUxYTU2ODJhZDk3MDg3MGU5ZWEifQ=="/>
  </w:docVars>
  <w:rsids>
    <w:rsidRoot w:val="0F5002F8"/>
    <w:rsid w:val="07480E3C"/>
    <w:rsid w:val="0D9B2B7F"/>
    <w:rsid w:val="0F5002F8"/>
    <w:rsid w:val="112F43B0"/>
    <w:rsid w:val="226E7F76"/>
    <w:rsid w:val="56D10805"/>
    <w:rsid w:val="61974B52"/>
    <w:rsid w:val="62634C1E"/>
    <w:rsid w:val="68400B28"/>
    <w:rsid w:val="74207225"/>
    <w:rsid w:val="75C767F7"/>
    <w:rsid w:val="7DFB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916</Words>
  <Characters>933</Characters>
  <Lines>0</Lines>
  <Paragraphs>0</Paragraphs>
  <TotalTime>4</TotalTime>
  <ScaleCrop>false</ScaleCrop>
  <LinksUpToDate>false</LinksUpToDate>
  <CharactersWithSpaces>933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2022-04-12T08:14:00Z</dcterms:created>
  <dc:creator>洋</dc:creator>
  <cp:lastModifiedBy>阿白</cp:lastModifiedBy>
  <dcterms:modified xsi:type="dcterms:W3CDTF">2022-04-27T15:40:20Z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AC5F68BA0CF6430DA91A418873F2D0CC</vt:lpwstr>
  </property>
  <property fmtid="{D5CDD505-2E9C-101B-9397-08002B2CF9AE}" pid="4" name="commondata">
    <vt:lpwstr>eyJoZGlkIjoiMDg3OTA5MGRlYTAxMzUxYTU2ODJhZDk3MDg3MGU5ZWEifQ==</vt:lpwstr>
  </property>
</Properties>
</file>